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3E" w:rsidRPr="0059133E" w:rsidRDefault="0059133E" w:rsidP="0059133E">
      <w:pPr>
        <w:spacing w:before="16" w:after="16"/>
        <w:ind w:firstLine="567"/>
        <w:rPr>
          <w:rFonts w:eastAsia="Times New Roman"/>
          <w:b/>
          <w:bCs/>
          <w:sz w:val="28"/>
          <w:szCs w:val="28"/>
          <w:lang w:eastAsia="ru-RU"/>
        </w:rPr>
      </w:pPr>
      <w:r w:rsidRPr="0059133E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59133E" w:rsidRPr="0059133E" w:rsidRDefault="0059133E" w:rsidP="0059133E">
      <w:pPr>
        <w:spacing w:before="16" w:after="16"/>
        <w:ind w:firstLine="567"/>
        <w:rPr>
          <w:rFonts w:eastAsia="Times New Roman"/>
          <w:b/>
          <w:bCs/>
          <w:sz w:val="28"/>
          <w:szCs w:val="28"/>
          <w:lang w:eastAsia="ru-RU"/>
        </w:rPr>
      </w:pPr>
      <w:r w:rsidRPr="0059133E">
        <w:rPr>
          <w:rFonts w:eastAsia="Times New Roman"/>
          <w:b/>
          <w:bCs/>
          <w:sz w:val="28"/>
          <w:szCs w:val="28"/>
          <w:lang w:eastAsia="ru-RU"/>
        </w:rPr>
        <w:t>по организации и обеспечению отдыха и оздоровления детей</w:t>
      </w:r>
    </w:p>
    <w:p w:rsidR="0059133E" w:rsidRPr="0059133E" w:rsidRDefault="0059133E" w:rsidP="0059133E">
      <w:pPr>
        <w:spacing w:before="16" w:after="16"/>
        <w:ind w:firstLine="567"/>
        <w:rPr>
          <w:rFonts w:eastAsia="Times New Roman"/>
          <w:b/>
          <w:bCs/>
          <w:sz w:val="28"/>
          <w:szCs w:val="28"/>
          <w:lang w:eastAsia="ru-RU"/>
        </w:rPr>
      </w:pPr>
      <w:r w:rsidRPr="0059133E">
        <w:rPr>
          <w:rFonts w:eastAsia="Times New Roman"/>
          <w:b/>
          <w:bCs/>
          <w:sz w:val="28"/>
          <w:szCs w:val="28"/>
          <w:lang w:eastAsia="ru-RU"/>
        </w:rPr>
        <w:t>в 2019 году через органы социальной защиты</w:t>
      </w:r>
    </w:p>
    <w:p w:rsidR="0059133E" w:rsidRPr="0059133E" w:rsidRDefault="0059133E" w:rsidP="0059133E">
      <w:pPr>
        <w:spacing w:before="16" w:after="16" w:line="276" w:lineRule="auto"/>
        <w:ind w:firstLine="567"/>
        <w:rPr>
          <w:rFonts w:asciiTheme="minorHAnsi" w:eastAsia="Times New Roman" w:hAnsiTheme="minorHAnsi" w:cstheme="minorBidi"/>
          <w:sz w:val="22"/>
          <w:szCs w:val="28"/>
          <w:lang w:eastAsia="ru-RU"/>
        </w:rPr>
      </w:pP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59133E">
        <w:rPr>
          <w:rFonts w:eastAsiaTheme="minorEastAsia"/>
          <w:b/>
          <w:sz w:val="28"/>
          <w:szCs w:val="28"/>
          <w:lang w:eastAsia="ru-RU"/>
        </w:rPr>
        <w:t>Органами социальной защиты населения предоставляются: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 xml:space="preserve">-бесплатные путевки для детей из малоимущих семей; 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 xml:space="preserve">-денежные компенсации за путевки в оздоровительные учреждения, расположенные </w:t>
      </w:r>
      <w:r w:rsidRPr="0059133E">
        <w:rPr>
          <w:rFonts w:eastAsiaTheme="minorEastAsia"/>
          <w:bCs/>
          <w:sz w:val="28"/>
          <w:szCs w:val="28"/>
          <w:lang w:eastAsia="ru-RU"/>
        </w:rPr>
        <w:t>на территории Российской Федерации,</w:t>
      </w:r>
      <w:r w:rsidRPr="0059133E">
        <w:rPr>
          <w:rFonts w:eastAsiaTheme="minorEastAsia"/>
          <w:sz w:val="28"/>
          <w:szCs w:val="28"/>
          <w:lang w:eastAsia="ru-RU"/>
        </w:rPr>
        <w:t xml:space="preserve"> приобретенные самостоятельно родителями или приобретенные работодателями для детей сотрудников.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t>В санаторный лагерь путевка или компенсация предоставляется при наличии медицинских показаний.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t xml:space="preserve">Для получения </w:t>
      </w:r>
      <w:r w:rsidRPr="0059133E">
        <w:rPr>
          <w:rFonts w:eastAsia="Times New Roman"/>
          <w:b/>
          <w:sz w:val="28"/>
          <w:szCs w:val="28"/>
          <w:lang w:eastAsia="ru-RU"/>
        </w:rPr>
        <w:t>путевки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59133E">
        <w:rPr>
          <w:rFonts w:eastAsia="Times New Roman"/>
          <w:sz w:val="28"/>
          <w:szCs w:val="28"/>
          <w:lang w:eastAsia="ru-RU"/>
        </w:rPr>
        <w:t xml:space="preserve">или </w:t>
      </w:r>
      <w:r w:rsidRPr="0059133E">
        <w:rPr>
          <w:rFonts w:eastAsia="Times New Roman"/>
          <w:b/>
          <w:sz w:val="28"/>
          <w:szCs w:val="28"/>
          <w:lang w:eastAsia="ru-RU"/>
        </w:rPr>
        <w:t>компенсации за самостоятельно приобретенную путевку</w:t>
      </w:r>
      <w:r w:rsidRPr="0059133E">
        <w:rPr>
          <w:rFonts w:eastAsia="Times New Roman"/>
          <w:sz w:val="28"/>
          <w:szCs w:val="28"/>
          <w:lang w:eastAsia="ru-RU"/>
        </w:rPr>
        <w:t xml:space="preserve"> необходимо обратиться в органы социальной защиты населения района по месту регистрации ребенка.</w:t>
      </w:r>
    </w:p>
    <w:p w:rsidR="0059133E" w:rsidRPr="0059133E" w:rsidRDefault="0059133E" w:rsidP="0059133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 xml:space="preserve">Право на получение путевки или компенсации за самостоятельно приобретенную путевку имеет один из родителей ребенка в возрасте </w:t>
      </w:r>
      <w:r w:rsidRPr="0059133E">
        <w:rPr>
          <w:rFonts w:eastAsiaTheme="minorEastAsia"/>
          <w:b/>
          <w:sz w:val="28"/>
          <w:szCs w:val="28"/>
          <w:lang w:eastAsia="ru-RU"/>
        </w:rPr>
        <w:t>от 6 до 18 лет</w:t>
      </w:r>
      <w:r w:rsidRPr="0059133E">
        <w:rPr>
          <w:rFonts w:eastAsiaTheme="minorEastAsia"/>
          <w:sz w:val="28"/>
          <w:szCs w:val="28"/>
          <w:lang w:eastAsia="ru-RU"/>
        </w:rPr>
        <w:t>, зарегистрированного по месту жительства на территории Ростова-на-Дону.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bCs/>
          <w:sz w:val="28"/>
          <w:szCs w:val="28"/>
          <w:lang w:eastAsia="ru-RU"/>
        </w:rPr>
        <w:t>Для получения компенсации за самостоятельно приобретенную путевку в МКУ УСЗН района по месту жительства представляются следующие документы: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b/>
          <w:bCs/>
          <w:sz w:val="28"/>
          <w:szCs w:val="28"/>
          <w:lang w:eastAsia="ru-RU"/>
        </w:rPr>
        <w:t>-</w:t>
      </w:r>
      <w:r w:rsidRPr="0059133E">
        <w:rPr>
          <w:rFonts w:eastAsiaTheme="minorEastAsia"/>
          <w:bCs/>
          <w:sz w:val="28"/>
          <w:szCs w:val="28"/>
          <w:lang w:eastAsia="ru-RU"/>
        </w:rPr>
        <w:t>заявление одного из родителей;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>-копия документа, удостоверяющего личность заявителя;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 xml:space="preserve">-копия свидетельства о рождении ребенка или копия паспорта – для ребенка, достигшего возраста </w:t>
      </w:r>
      <w:r w:rsidRPr="0059133E">
        <w:rPr>
          <w:rFonts w:eastAsiaTheme="minorEastAsia"/>
          <w:bCs/>
          <w:sz w:val="28"/>
          <w:szCs w:val="28"/>
          <w:lang w:eastAsia="ru-RU"/>
        </w:rPr>
        <w:t>14 лет</w:t>
      </w:r>
      <w:r w:rsidRPr="0059133E">
        <w:rPr>
          <w:rFonts w:eastAsiaTheme="minorEastAsia"/>
          <w:sz w:val="28"/>
          <w:szCs w:val="28"/>
          <w:lang w:eastAsia="ru-RU"/>
        </w:rPr>
        <w:t>;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>-справка с места жительства ребенка;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 xml:space="preserve">-справки о доходах семьи (для малоимущих семей и семей, среднедушевой доход которых не превышает </w:t>
      </w:r>
      <w:r w:rsidRPr="0059133E">
        <w:rPr>
          <w:rFonts w:eastAsiaTheme="minorEastAsia"/>
          <w:bCs/>
          <w:sz w:val="28"/>
          <w:szCs w:val="28"/>
          <w:lang w:eastAsia="ru-RU"/>
        </w:rPr>
        <w:t>150 процентов</w:t>
      </w:r>
      <w:r w:rsidRPr="0059133E">
        <w:rPr>
          <w:rFonts w:eastAsiaTheme="minorEastAsia"/>
          <w:sz w:val="28"/>
          <w:szCs w:val="28"/>
          <w:lang w:eastAsia="ru-RU"/>
        </w:rPr>
        <w:t xml:space="preserve"> величины прожиточного минимума в целом по Ростовской области в расчете на душу населения);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 xml:space="preserve">-справка для получения путевки по форме </w:t>
      </w:r>
      <w:r w:rsidRPr="0059133E">
        <w:rPr>
          <w:rFonts w:eastAsiaTheme="minorEastAsia"/>
          <w:i/>
          <w:iCs/>
          <w:sz w:val="28"/>
          <w:szCs w:val="28"/>
          <w:lang w:eastAsia="ru-RU"/>
        </w:rPr>
        <w:t>№ 070/У-04</w:t>
      </w:r>
      <w:r w:rsidRPr="0059133E">
        <w:rPr>
          <w:rFonts w:eastAsiaTheme="minorEastAsia"/>
          <w:sz w:val="28"/>
          <w:szCs w:val="28"/>
          <w:lang w:eastAsia="ru-RU"/>
        </w:rPr>
        <w:t>;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>-подлинники документов, подтверждающих факт оплаты путевки (кассовый чек, приходный кассовый ордер и другие платежные документы);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>-обратный талон к путевке – в случае обращения после получения ребенком оздоровительных услуг.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b/>
          <w:sz w:val="28"/>
          <w:szCs w:val="28"/>
          <w:lang w:eastAsia="ru-RU"/>
        </w:rPr>
        <w:t xml:space="preserve">Малоимущими </w:t>
      </w:r>
      <w:r w:rsidRPr="0059133E">
        <w:rPr>
          <w:rFonts w:eastAsiaTheme="minorEastAsia"/>
          <w:sz w:val="28"/>
          <w:szCs w:val="28"/>
          <w:lang w:eastAsia="ru-RU"/>
        </w:rPr>
        <w:t>признаются семьи, среднедушевой доход которых не превышает величины прожиточного минимума в целом по Ростовской области в расчете на душу населения.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t>Предоставление компенсации за самостоятельно приобретенную путевку осуществляется один раз в год по месту регистрации ребенка в размере не более средней стоимости путевки, утвержденной областной межведомственной комиссией: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t>-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100 %</w:t>
      </w:r>
      <w:r w:rsidRPr="0059133E">
        <w:rPr>
          <w:rFonts w:eastAsia="Times New Roman"/>
          <w:sz w:val="28"/>
          <w:szCs w:val="28"/>
          <w:lang w:eastAsia="ru-RU"/>
        </w:rPr>
        <w:t xml:space="preserve"> стоимости путевки для детей из малоимущих семей;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t>-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90%</w:t>
      </w:r>
      <w:r w:rsidRPr="0059133E">
        <w:rPr>
          <w:rFonts w:eastAsia="Times New Roman"/>
          <w:sz w:val="28"/>
          <w:szCs w:val="28"/>
          <w:lang w:eastAsia="ru-RU"/>
        </w:rPr>
        <w:t xml:space="preserve"> стоимости путевки – для детей из семей, среднедушевой доход которых не превышает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 xml:space="preserve">150 процентов </w:t>
      </w:r>
      <w:r w:rsidRPr="0059133E">
        <w:rPr>
          <w:rFonts w:eastAsia="Times New Roman"/>
          <w:sz w:val="28"/>
          <w:szCs w:val="28"/>
          <w:lang w:eastAsia="ru-RU"/>
        </w:rPr>
        <w:t>величины прожиточного минимума,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t>-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50%</w:t>
      </w:r>
      <w:r w:rsidRPr="0059133E">
        <w:rPr>
          <w:rFonts w:eastAsia="Times New Roman"/>
          <w:sz w:val="28"/>
          <w:szCs w:val="28"/>
          <w:lang w:eastAsia="ru-RU"/>
        </w:rPr>
        <w:t xml:space="preserve"> стоимости путевки – для граждан, не относящихся к вышеназванным категориям.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lastRenderedPageBreak/>
        <w:t xml:space="preserve">В 2019 году средняя стоимость путевки, утвержденная Областной </w:t>
      </w:r>
      <w:r w:rsidRPr="0059133E">
        <w:rPr>
          <w:rFonts w:eastAsiaTheme="minorEastAsia"/>
          <w:sz w:val="28"/>
          <w:szCs w:val="28"/>
          <w:lang w:eastAsia="ru-RU"/>
        </w:rPr>
        <w:t>межведомственной комиссии по организации отдыха и оздоровления детей, профилактике правонарушений и предупреждению чрезвычайных ситуаций                       в организациях отдыха детей, в пути следования к ним и обратно</w:t>
      </w:r>
      <w:r w:rsidRPr="0059133E">
        <w:rPr>
          <w:rFonts w:eastAsia="Times New Roman"/>
          <w:sz w:val="28"/>
          <w:szCs w:val="28"/>
          <w:lang w:eastAsia="ru-RU"/>
        </w:rPr>
        <w:t xml:space="preserve">за один день пребывания в санаторном лагере составляет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 xml:space="preserve">921,75 рублей (за 24 дня – 22122,00 рублей), </w:t>
      </w:r>
      <w:r w:rsidRPr="0059133E">
        <w:rPr>
          <w:rFonts w:eastAsia="Times New Roman"/>
          <w:sz w:val="28"/>
          <w:szCs w:val="28"/>
          <w:lang w:eastAsia="ru-RU"/>
        </w:rPr>
        <w:t xml:space="preserve">в загородном лагере –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709,21 рубля (за 21 день 14893,41 рублей).</w:t>
      </w:r>
    </w:p>
    <w:p w:rsidR="0059133E" w:rsidRPr="0059133E" w:rsidRDefault="0059133E" w:rsidP="0059133E">
      <w:pPr>
        <w:widowControl w:val="0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t xml:space="preserve">Например, родитель имеющий право на компенсацию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50%</w:t>
      </w:r>
      <w:r w:rsidRPr="0059133E">
        <w:rPr>
          <w:rFonts w:eastAsia="Times New Roman"/>
          <w:sz w:val="28"/>
          <w:szCs w:val="28"/>
          <w:lang w:eastAsia="ru-RU"/>
        </w:rPr>
        <w:t xml:space="preserve">, самостоятельно приобрел путевку в санаторный лагерь стоимостью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22 000 рублей</w:t>
      </w:r>
      <w:r w:rsidRPr="0059133E">
        <w:rPr>
          <w:rFonts w:eastAsia="Times New Roman"/>
          <w:sz w:val="28"/>
          <w:szCs w:val="28"/>
          <w:lang w:eastAsia="ru-RU"/>
        </w:rPr>
        <w:t xml:space="preserve">. В таком случае он получит компенсацию в размере 11 000 рублей. При покупке путевки в санаторный лагерь стоимостью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30 000 рублей</w:t>
      </w:r>
      <w:r w:rsidRPr="0059133E">
        <w:rPr>
          <w:rFonts w:eastAsia="Times New Roman"/>
          <w:sz w:val="28"/>
          <w:szCs w:val="28"/>
          <w:lang w:eastAsia="ru-RU"/>
        </w:rPr>
        <w:t xml:space="preserve">, размер компенсации составит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15 000 рублей</w:t>
      </w:r>
      <w:r w:rsidRPr="0059133E">
        <w:rPr>
          <w:rFonts w:eastAsia="Times New Roman"/>
          <w:sz w:val="28"/>
          <w:szCs w:val="28"/>
          <w:lang w:eastAsia="ru-RU"/>
        </w:rPr>
        <w:t xml:space="preserve">. При стоимости путевки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45 000 рублей</w:t>
      </w:r>
      <w:r w:rsidRPr="0059133E">
        <w:rPr>
          <w:rFonts w:eastAsia="Times New Roman"/>
          <w:sz w:val="28"/>
          <w:szCs w:val="28"/>
          <w:lang w:eastAsia="ru-RU"/>
        </w:rPr>
        <w:t xml:space="preserve">, размер компенсации составит 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>22122,00 рублей</w:t>
      </w:r>
      <w:r w:rsidRPr="0059133E">
        <w:rPr>
          <w:rFonts w:eastAsia="Times New Roman"/>
          <w:sz w:val="28"/>
          <w:szCs w:val="28"/>
          <w:lang w:eastAsia="ru-RU"/>
        </w:rPr>
        <w:t>. При условии оздоровления ребенка в санаторном лагере 24 дня.</w:t>
      </w:r>
    </w:p>
    <w:p w:rsidR="0059133E" w:rsidRPr="0059133E" w:rsidRDefault="0059133E" w:rsidP="0059133E">
      <w:pPr>
        <w:widowControl w:val="0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9133E">
        <w:rPr>
          <w:rFonts w:eastAsia="Times New Roman"/>
          <w:sz w:val="28"/>
          <w:szCs w:val="28"/>
          <w:lang w:eastAsia="ru-RU"/>
        </w:rPr>
        <w:t>Аналогично рассчитывается компенсация за путевку в загородный стационарный лагерь (21 день).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bCs/>
          <w:sz w:val="28"/>
          <w:szCs w:val="28"/>
          <w:lang w:eastAsia="ru-RU"/>
        </w:rPr>
      </w:pPr>
      <w:r w:rsidRPr="0059133E">
        <w:rPr>
          <w:rFonts w:eastAsiaTheme="minorEastAsia"/>
          <w:bCs/>
          <w:sz w:val="28"/>
          <w:szCs w:val="28"/>
          <w:lang w:eastAsia="ru-RU"/>
        </w:rPr>
        <w:t xml:space="preserve">Организациям, закупившим путевки, и организациям, имеющим на балансе санаторные лагеря, оздоровительные лагеря, органами социальной защиты населения муниципальных районов и городских округов предоставляется компенсация затрат на оздоровление детей граждан, работающих в этих организациях, в размере 50 % стоимости путевки. 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>Во всех случаях оплата компенсаций производится из расчета не более средней стоимости путевки, рассчитанной Региональной службой по тарифам Ростовской области исходя из цен на путевки, сложившихся в санаторных лагерях (</w:t>
      </w:r>
      <w:r w:rsidRPr="0059133E">
        <w:rPr>
          <w:rFonts w:eastAsia="Times New Roman"/>
          <w:bCs/>
          <w:sz w:val="28"/>
          <w:szCs w:val="28"/>
          <w:lang w:eastAsia="ru-RU"/>
        </w:rPr>
        <w:t>22122,00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59133E">
        <w:rPr>
          <w:rFonts w:eastAsiaTheme="minorEastAsia"/>
          <w:sz w:val="28"/>
          <w:szCs w:val="28"/>
          <w:lang w:eastAsia="ru-RU"/>
        </w:rPr>
        <w:t>руб.), оздоровительных лагерях (</w:t>
      </w:r>
      <w:r w:rsidRPr="0059133E">
        <w:rPr>
          <w:rFonts w:eastAsia="Times New Roman"/>
          <w:bCs/>
          <w:sz w:val="28"/>
          <w:szCs w:val="28"/>
          <w:lang w:eastAsia="ru-RU"/>
        </w:rPr>
        <w:t>14893,41</w:t>
      </w:r>
      <w:r w:rsidRPr="0059133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59133E">
        <w:rPr>
          <w:rFonts w:eastAsiaTheme="minorEastAsia"/>
          <w:sz w:val="28"/>
          <w:szCs w:val="28"/>
          <w:lang w:eastAsia="ru-RU"/>
        </w:rPr>
        <w:t>руб.) на территории Росскийской Федерации. 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9133E">
        <w:rPr>
          <w:rFonts w:eastAsiaTheme="minorEastAsia"/>
          <w:sz w:val="28"/>
          <w:szCs w:val="28"/>
          <w:lang w:eastAsia="ru-RU"/>
        </w:rPr>
        <w:t>По вопросам организации и обеспечения отдыха и оздоровления детей необходимо обращаться:</w:t>
      </w:r>
    </w:p>
    <w:p w:rsidR="0059133E" w:rsidRPr="0059133E" w:rsidRDefault="0059133E" w:rsidP="0059133E">
      <w:pPr>
        <w:spacing w:after="0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18"/>
        <w:gridCol w:w="3616"/>
        <w:gridCol w:w="3331"/>
      </w:tblGrid>
      <w:tr w:rsidR="0059133E" w:rsidRPr="0059133E" w:rsidTr="00F66B18">
        <w:trPr>
          <w:trHeight w:val="7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3E" w:rsidRPr="0059133E" w:rsidRDefault="0059133E" w:rsidP="0059133E">
            <w:pPr>
              <w:spacing w:after="0"/>
              <w:ind w:firstLine="34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3E" w:rsidRPr="0059133E" w:rsidRDefault="0059133E" w:rsidP="0059133E">
            <w:pPr>
              <w:spacing w:after="0"/>
              <w:ind w:firstLine="34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3E" w:rsidRPr="0059133E" w:rsidRDefault="0059133E" w:rsidP="0059133E">
            <w:pPr>
              <w:spacing w:after="0"/>
              <w:ind w:right="176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Номер контактного телефона</w:t>
            </w:r>
          </w:p>
        </w:tc>
      </w:tr>
      <w:tr w:rsidR="0059133E" w:rsidRPr="0059133E" w:rsidTr="00F66B18">
        <w:trPr>
          <w:trHeight w:val="3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Ворошиловский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пр. Королева, 18/1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274-11-59</w:t>
            </w:r>
          </w:p>
        </w:tc>
      </w:tr>
      <w:tr w:rsidR="0059133E" w:rsidRPr="0059133E" w:rsidTr="00F66B18">
        <w:trPr>
          <w:trHeight w:val="3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Железнодорожный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пр. Стачки, 42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236-21-83</w:t>
            </w:r>
          </w:p>
        </w:tc>
      </w:tr>
      <w:tr w:rsidR="0059133E" w:rsidRPr="0059133E" w:rsidTr="00F66B18">
        <w:trPr>
          <w:trHeight w:val="4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пр. Ворошиловский, 52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232-18-96</w:t>
            </w:r>
          </w:p>
        </w:tc>
      </w:tr>
      <w:tr w:rsidR="0059133E" w:rsidRPr="0059133E" w:rsidTr="00F66B1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ул. Согласия, 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200-61-83</w:t>
            </w:r>
          </w:p>
        </w:tc>
      </w:tr>
      <w:tr w:rsidR="0059133E" w:rsidRPr="0059133E" w:rsidTr="00F66B1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ул. Лениногорская,  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232-15-55</w:t>
            </w:r>
          </w:p>
        </w:tc>
      </w:tr>
      <w:tr w:rsidR="0059133E" w:rsidRPr="0059133E" w:rsidTr="00F66B1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Первомайский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ул. Поляничко, 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254-26-66</w:t>
            </w:r>
          </w:p>
        </w:tc>
      </w:tr>
      <w:tr w:rsidR="0059133E" w:rsidRPr="0059133E" w:rsidTr="00F66B18">
        <w:trPr>
          <w:trHeight w:val="2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ул.Станиславского, 302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210-89-41</w:t>
            </w:r>
          </w:p>
        </w:tc>
      </w:tr>
      <w:tr w:rsidR="0059133E" w:rsidRPr="0059133E" w:rsidTr="00F66B18">
        <w:trPr>
          <w:trHeight w:val="2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ул. 339-й Стрелковой  дивизии, 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225-42-25</w:t>
            </w:r>
          </w:p>
        </w:tc>
      </w:tr>
      <w:tr w:rsidR="0059133E" w:rsidRPr="0059133E" w:rsidTr="00F66B18">
        <w:trPr>
          <w:trHeight w:val="3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ind w:firstLine="34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Департамент социальной защиты населения города Ростова-на-Дону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ул. Большая Садовая, 47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59133E" w:rsidRDefault="0059133E" w:rsidP="0059133E">
            <w:pPr>
              <w:spacing w:after="0"/>
              <w:jc w:val="left"/>
              <w:rPr>
                <w:rFonts w:eastAsiaTheme="minorEastAsia"/>
                <w:sz w:val="28"/>
                <w:szCs w:val="28"/>
                <w:lang w:eastAsia="ru-RU"/>
              </w:rPr>
            </w:pPr>
            <w:r w:rsidRPr="0059133E">
              <w:rPr>
                <w:rFonts w:eastAsiaTheme="minorEastAsia"/>
                <w:sz w:val="28"/>
                <w:szCs w:val="28"/>
                <w:lang w:eastAsia="ru-RU"/>
              </w:rPr>
              <w:t>240-45-05</w:t>
            </w:r>
          </w:p>
        </w:tc>
      </w:tr>
    </w:tbl>
    <w:p w:rsidR="0059133E" w:rsidRPr="0059133E" w:rsidRDefault="0059133E" w:rsidP="0059133E">
      <w:pPr>
        <w:spacing w:before="16" w:after="0"/>
        <w:ind w:firstLine="567"/>
        <w:rPr>
          <w:rFonts w:eastAsiaTheme="minorEastAsia"/>
          <w:sz w:val="28"/>
          <w:szCs w:val="28"/>
          <w:lang w:eastAsia="ru-RU"/>
        </w:rPr>
      </w:pPr>
    </w:p>
    <w:p w:rsidR="002E5244" w:rsidRPr="0059133E" w:rsidRDefault="002E5244" w:rsidP="0059133E">
      <w:bookmarkStart w:id="0" w:name="_GoBack"/>
      <w:bookmarkEnd w:id="0"/>
    </w:p>
    <w:sectPr w:rsidR="002E5244" w:rsidRPr="0059133E" w:rsidSect="000509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18" w:rsidRDefault="006C5818" w:rsidP="009F6762">
      <w:pPr>
        <w:spacing w:after="0"/>
      </w:pPr>
      <w:r>
        <w:separator/>
      </w:r>
    </w:p>
  </w:endnote>
  <w:endnote w:type="continuationSeparator" w:id="0">
    <w:p w:rsidR="006C5818" w:rsidRDefault="006C5818" w:rsidP="009F6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18" w:rsidRDefault="006C5818" w:rsidP="009F6762">
      <w:pPr>
        <w:spacing w:after="0"/>
      </w:pPr>
      <w:r>
        <w:separator/>
      </w:r>
    </w:p>
  </w:footnote>
  <w:footnote w:type="continuationSeparator" w:id="0">
    <w:p w:rsidR="006C5818" w:rsidRDefault="006C5818" w:rsidP="009F6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44"/>
    <w:rsid w:val="000064A9"/>
    <w:rsid w:val="0001461B"/>
    <w:rsid w:val="0002477A"/>
    <w:rsid w:val="000423E6"/>
    <w:rsid w:val="0004396B"/>
    <w:rsid w:val="00046DCF"/>
    <w:rsid w:val="00071208"/>
    <w:rsid w:val="0007377F"/>
    <w:rsid w:val="000808AE"/>
    <w:rsid w:val="00086CE7"/>
    <w:rsid w:val="000A6DF1"/>
    <w:rsid w:val="000D4F92"/>
    <w:rsid w:val="000F71AF"/>
    <w:rsid w:val="0010384B"/>
    <w:rsid w:val="00104DA0"/>
    <w:rsid w:val="001143FA"/>
    <w:rsid w:val="001165DA"/>
    <w:rsid w:val="00142B48"/>
    <w:rsid w:val="00145DE3"/>
    <w:rsid w:val="0017472E"/>
    <w:rsid w:val="001C053B"/>
    <w:rsid w:val="001E3C55"/>
    <w:rsid w:val="002853E5"/>
    <w:rsid w:val="002870A6"/>
    <w:rsid w:val="002A7B49"/>
    <w:rsid w:val="002D5E9A"/>
    <w:rsid w:val="002E5244"/>
    <w:rsid w:val="002F1DE5"/>
    <w:rsid w:val="00363D29"/>
    <w:rsid w:val="00370665"/>
    <w:rsid w:val="003B52D8"/>
    <w:rsid w:val="003D2045"/>
    <w:rsid w:val="003F4C63"/>
    <w:rsid w:val="00407E7E"/>
    <w:rsid w:val="00434827"/>
    <w:rsid w:val="00450209"/>
    <w:rsid w:val="00466A8A"/>
    <w:rsid w:val="00483D71"/>
    <w:rsid w:val="004B5210"/>
    <w:rsid w:val="004B7B3F"/>
    <w:rsid w:val="004C5DBC"/>
    <w:rsid w:val="004E26C3"/>
    <w:rsid w:val="005107BA"/>
    <w:rsid w:val="00510D1B"/>
    <w:rsid w:val="00512F39"/>
    <w:rsid w:val="0052506E"/>
    <w:rsid w:val="00552448"/>
    <w:rsid w:val="00561401"/>
    <w:rsid w:val="0059133E"/>
    <w:rsid w:val="0059573A"/>
    <w:rsid w:val="006017DC"/>
    <w:rsid w:val="00604468"/>
    <w:rsid w:val="006115F6"/>
    <w:rsid w:val="00622F69"/>
    <w:rsid w:val="006375A8"/>
    <w:rsid w:val="00652899"/>
    <w:rsid w:val="00662E1E"/>
    <w:rsid w:val="00670978"/>
    <w:rsid w:val="006C5818"/>
    <w:rsid w:val="006E55EE"/>
    <w:rsid w:val="006F188D"/>
    <w:rsid w:val="00714E6C"/>
    <w:rsid w:val="0074515E"/>
    <w:rsid w:val="00745939"/>
    <w:rsid w:val="00750C4A"/>
    <w:rsid w:val="00763BF9"/>
    <w:rsid w:val="007669C4"/>
    <w:rsid w:val="00774ECF"/>
    <w:rsid w:val="007D66DF"/>
    <w:rsid w:val="00800A07"/>
    <w:rsid w:val="008344D9"/>
    <w:rsid w:val="008540C2"/>
    <w:rsid w:val="008658FF"/>
    <w:rsid w:val="008747ED"/>
    <w:rsid w:val="0088072F"/>
    <w:rsid w:val="008919D9"/>
    <w:rsid w:val="008942BF"/>
    <w:rsid w:val="008B4E13"/>
    <w:rsid w:val="009143D9"/>
    <w:rsid w:val="00941A7C"/>
    <w:rsid w:val="009E1172"/>
    <w:rsid w:val="009F2E81"/>
    <w:rsid w:val="009F6762"/>
    <w:rsid w:val="00A04E33"/>
    <w:rsid w:val="00A2247D"/>
    <w:rsid w:val="00A35B26"/>
    <w:rsid w:val="00A56AEE"/>
    <w:rsid w:val="00AC2C91"/>
    <w:rsid w:val="00AE7553"/>
    <w:rsid w:val="00B41C21"/>
    <w:rsid w:val="00B638A1"/>
    <w:rsid w:val="00BB599E"/>
    <w:rsid w:val="00BC005E"/>
    <w:rsid w:val="00BE127B"/>
    <w:rsid w:val="00BF3F87"/>
    <w:rsid w:val="00C005B6"/>
    <w:rsid w:val="00C16D88"/>
    <w:rsid w:val="00C45995"/>
    <w:rsid w:val="00C661D7"/>
    <w:rsid w:val="00CD01D6"/>
    <w:rsid w:val="00CE27EE"/>
    <w:rsid w:val="00D23521"/>
    <w:rsid w:val="00D7773F"/>
    <w:rsid w:val="00D87B14"/>
    <w:rsid w:val="00D910A7"/>
    <w:rsid w:val="00D970F1"/>
    <w:rsid w:val="00DA473D"/>
    <w:rsid w:val="00DA4F38"/>
    <w:rsid w:val="00DC0AAA"/>
    <w:rsid w:val="00E0110C"/>
    <w:rsid w:val="00E60D01"/>
    <w:rsid w:val="00E82E3C"/>
    <w:rsid w:val="00EB0133"/>
    <w:rsid w:val="00EC64D5"/>
    <w:rsid w:val="00EF0A7F"/>
    <w:rsid w:val="00EF1FB0"/>
    <w:rsid w:val="00F17173"/>
    <w:rsid w:val="00F9004C"/>
    <w:rsid w:val="00F96DA4"/>
    <w:rsid w:val="00FA055E"/>
    <w:rsid w:val="00FB7B47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4E665-8540-4E0B-B2AF-59ABC7D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44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44"/>
    <w:pPr>
      <w:spacing w:after="0" w:line="240" w:lineRule="auto"/>
      <w:jc w:val="center"/>
    </w:pPr>
    <w:rPr>
      <w:rFonts w:ascii="Times New Roman" w:hAnsi="Times New Roman" w:cs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F676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762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676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762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E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B159-4BFB-4B91-80E5-74D983EE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2018-11-13T06:44:00Z</cp:lastPrinted>
  <dcterms:created xsi:type="dcterms:W3CDTF">2013-10-09T10:08:00Z</dcterms:created>
  <dcterms:modified xsi:type="dcterms:W3CDTF">2019-06-05T10:48:00Z</dcterms:modified>
</cp:coreProperties>
</file>