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F4" w:rsidRPr="00F00AF4" w:rsidRDefault="00F00AF4" w:rsidP="00F00AF4">
      <w:pPr>
        <w:jc w:val="center"/>
        <w:rPr>
          <w:sz w:val="36"/>
          <w:szCs w:val="36"/>
        </w:rPr>
      </w:pPr>
      <w:r w:rsidRPr="00F00AF4">
        <w:rPr>
          <w:sz w:val="36"/>
          <w:szCs w:val="36"/>
        </w:rPr>
        <w:t>О порядке определения статуса</w:t>
      </w:r>
    </w:p>
    <w:p w:rsidR="00F00AF4" w:rsidRPr="00F00AF4" w:rsidRDefault="00F00AF4" w:rsidP="00F00AF4">
      <w:pPr>
        <w:jc w:val="center"/>
        <w:rPr>
          <w:sz w:val="36"/>
          <w:szCs w:val="36"/>
        </w:rPr>
      </w:pPr>
      <w:r w:rsidRPr="00F00AF4">
        <w:rPr>
          <w:sz w:val="36"/>
          <w:szCs w:val="36"/>
        </w:rPr>
        <w:t>малообеспеченной (малоимущей) семьи</w:t>
      </w:r>
    </w:p>
    <w:p w:rsidR="00F00AF4" w:rsidRDefault="00F00AF4">
      <w:bookmarkStart w:id="0" w:name="_GoBack"/>
      <w:bookmarkEnd w:id="0"/>
    </w:p>
    <w:p w:rsidR="00F00AF4" w:rsidRPr="00C4165F" w:rsidRDefault="00F00AF4" w:rsidP="00F00AF4">
      <w:pPr>
        <w:ind w:firstLine="709"/>
        <w:jc w:val="both"/>
        <w:rPr>
          <w:rFonts w:eastAsia="Calibri"/>
          <w:sz w:val="28"/>
          <w:szCs w:val="28"/>
        </w:rPr>
      </w:pPr>
      <w:r w:rsidRPr="00C4165F">
        <w:rPr>
          <w:rFonts w:eastAsia="Calibri"/>
          <w:sz w:val="28"/>
          <w:szCs w:val="28"/>
        </w:rPr>
        <w:t xml:space="preserve">С 01.01.2016 года внесены </w:t>
      </w:r>
      <w:r>
        <w:rPr>
          <w:rFonts w:eastAsia="Calibri"/>
          <w:sz w:val="28"/>
          <w:szCs w:val="28"/>
        </w:rPr>
        <w:t xml:space="preserve">и вступили в силу </w:t>
      </w:r>
      <w:r w:rsidRPr="00C4165F">
        <w:rPr>
          <w:rFonts w:eastAsia="Calibri"/>
          <w:sz w:val="28"/>
          <w:szCs w:val="28"/>
        </w:rPr>
        <w:t>изменения</w:t>
      </w:r>
      <w:r>
        <w:rPr>
          <w:sz w:val="28"/>
          <w:szCs w:val="28"/>
        </w:rPr>
        <w:t xml:space="preserve"> в </w:t>
      </w:r>
      <w:r w:rsidRPr="00C4165F">
        <w:rPr>
          <w:sz w:val="28"/>
          <w:szCs w:val="28"/>
        </w:rPr>
        <w:t>постановлени</w:t>
      </w:r>
      <w:r>
        <w:rPr>
          <w:sz w:val="28"/>
          <w:szCs w:val="28"/>
        </w:rPr>
        <w:t>е</w:t>
      </w:r>
      <w:r w:rsidRPr="00C4165F">
        <w:rPr>
          <w:sz w:val="28"/>
          <w:szCs w:val="28"/>
        </w:rPr>
        <w:t xml:space="preserve"> Правительства Ростовской области от 02.07.2012 № 553 </w:t>
      </w:r>
      <w:r w:rsidRPr="00C4165F">
        <w:rPr>
          <w:rFonts w:eastAsia="Calibri"/>
          <w:sz w:val="28"/>
          <w:szCs w:val="28"/>
        </w:rPr>
        <w:t>«О порядке учета доходов семьи и исчисления среднедушевого дохода семьи при определении права на получение ежемесячного пособия н</w:t>
      </w:r>
      <w:r>
        <w:rPr>
          <w:rFonts w:eastAsia="Calibri"/>
          <w:sz w:val="28"/>
          <w:szCs w:val="28"/>
        </w:rPr>
        <w:t>а ребенка в Ростовской области» согласно которым д</w:t>
      </w:r>
      <w:r w:rsidRPr="00C4165F">
        <w:rPr>
          <w:sz w:val="28"/>
          <w:szCs w:val="28"/>
        </w:rPr>
        <w:t xml:space="preserve">ля признания семьи малоимущей и для предоставления </w:t>
      </w:r>
      <w:r>
        <w:rPr>
          <w:sz w:val="28"/>
          <w:szCs w:val="28"/>
        </w:rPr>
        <w:t>льгот на детей</w:t>
      </w:r>
      <w:r w:rsidRPr="00C4165F">
        <w:rPr>
          <w:sz w:val="28"/>
          <w:szCs w:val="28"/>
        </w:rPr>
        <w:t xml:space="preserve"> расчет среднедушевого дохода семьи производится </w:t>
      </w:r>
      <w:r>
        <w:rPr>
          <w:rFonts w:eastAsia="Calibri"/>
          <w:sz w:val="28"/>
          <w:szCs w:val="28"/>
        </w:rPr>
        <w:t xml:space="preserve">только </w:t>
      </w:r>
      <w:r w:rsidRPr="00C4165F">
        <w:rPr>
          <w:rFonts w:eastAsia="Calibri"/>
          <w:sz w:val="28"/>
          <w:szCs w:val="28"/>
        </w:rPr>
        <w:t>на основании документально подтвержденных доходов (</w:t>
      </w:r>
      <w:r>
        <w:rPr>
          <w:rFonts w:eastAsia="Calibri"/>
          <w:sz w:val="28"/>
          <w:szCs w:val="28"/>
        </w:rPr>
        <w:t xml:space="preserve">в то время как </w:t>
      </w:r>
      <w:r w:rsidRPr="00C4165F">
        <w:rPr>
          <w:rFonts w:eastAsia="Calibri"/>
          <w:sz w:val="28"/>
          <w:szCs w:val="28"/>
        </w:rPr>
        <w:t>до 31.12.2015 неработающие родители могли декларировать свой доход</w:t>
      </w:r>
      <w:r>
        <w:rPr>
          <w:rFonts w:eastAsia="Calibri"/>
          <w:sz w:val="28"/>
          <w:szCs w:val="28"/>
        </w:rPr>
        <w:t xml:space="preserve"> без документального подтверждения</w:t>
      </w:r>
      <w:r w:rsidRPr="00C4165F">
        <w:rPr>
          <w:rFonts w:eastAsia="Calibri"/>
          <w:sz w:val="28"/>
          <w:szCs w:val="28"/>
        </w:rPr>
        <w:t xml:space="preserve">). </w:t>
      </w:r>
    </w:p>
    <w:p w:rsidR="00F00AF4" w:rsidRPr="00C4165F" w:rsidRDefault="00F00AF4" w:rsidP="00F00AF4">
      <w:pPr>
        <w:ind w:firstLine="708"/>
        <w:jc w:val="both"/>
        <w:rPr>
          <w:rFonts w:eastAsia="Calibri"/>
          <w:sz w:val="28"/>
          <w:szCs w:val="28"/>
        </w:rPr>
      </w:pPr>
      <w:r w:rsidRPr="00C4165F">
        <w:rPr>
          <w:rFonts w:eastAsia="Calibri"/>
          <w:sz w:val="28"/>
          <w:szCs w:val="28"/>
        </w:rPr>
        <w:t>Подтверждение доходов не требуется следующим гражданам:</w:t>
      </w:r>
    </w:p>
    <w:p w:rsidR="00F00AF4" w:rsidRPr="00C4165F" w:rsidRDefault="00F00AF4" w:rsidP="00F00AF4">
      <w:pPr>
        <w:ind w:firstLine="708"/>
        <w:jc w:val="both"/>
        <w:rPr>
          <w:rFonts w:eastAsia="Calibri"/>
          <w:sz w:val="28"/>
          <w:szCs w:val="28"/>
        </w:rPr>
      </w:pPr>
      <w:r w:rsidRPr="00C4165F">
        <w:rPr>
          <w:rFonts w:eastAsia="Calibri"/>
          <w:sz w:val="28"/>
          <w:szCs w:val="28"/>
        </w:rPr>
        <w:t>- гражданам, состоящим на учете в Центре занятости населения и имеющим статус безработных;</w:t>
      </w:r>
    </w:p>
    <w:p w:rsidR="00F00AF4" w:rsidRPr="00C4165F" w:rsidRDefault="00F00AF4" w:rsidP="00F00AF4">
      <w:pPr>
        <w:ind w:firstLine="708"/>
        <w:jc w:val="both"/>
        <w:rPr>
          <w:rFonts w:eastAsia="Calibri"/>
          <w:sz w:val="28"/>
          <w:szCs w:val="28"/>
        </w:rPr>
      </w:pPr>
      <w:r w:rsidRPr="00C4165F">
        <w:rPr>
          <w:rFonts w:eastAsia="Calibri"/>
          <w:sz w:val="28"/>
          <w:szCs w:val="28"/>
        </w:rPr>
        <w:t>-</w:t>
      </w:r>
      <w:r>
        <w:rPr>
          <w:rFonts w:eastAsia="Calibri"/>
          <w:sz w:val="28"/>
          <w:szCs w:val="28"/>
        </w:rPr>
        <w:t> </w:t>
      </w:r>
      <w:r w:rsidRPr="00C4165F">
        <w:rPr>
          <w:rFonts w:eastAsia="Calibri"/>
          <w:sz w:val="28"/>
          <w:szCs w:val="28"/>
        </w:rPr>
        <w:t>несовершеннолетним гражданам до 16 лет, а обучающимся в общеобразовательной организации – до 18 лет;</w:t>
      </w:r>
    </w:p>
    <w:p w:rsidR="00F00AF4" w:rsidRPr="00C4165F" w:rsidRDefault="00F00AF4" w:rsidP="00F00AF4">
      <w:pPr>
        <w:ind w:firstLine="708"/>
        <w:jc w:val="both"/>
        <w:rPr>
          <w:rFonts w:eastAsia="Calibri"/>
          <w:sz w:val="28"/>
          <w:szCs w:val="28"/>
        </w:rPr>
      </w:pPr>
      <w:r w:rsidRPr="00C4165F">
        <w:rPr>
          <w:rFonts w:eastAsia="Calibri"/>
          <w:sz w:val="28"/>
          <w:szCs w:val="28"/>
        </w:rPr>
        <w:t>- гражданам, обучающимся в образовательных организациях по очной форме обучения до 23 лет и не получающим стипендию;</w:t>
      </w:r>
    </w:p>
    <w:p w:rsidR="00F00AF4" w:rsidRDefault="00F00AF4" w:rsidP="00F00AF4">
      <w:pPr>
        <w:ind w:firstLine="708"/>
        <w:jc w:val="both"/>
        <w:rPr>
          <w:rFonts w:eastAsia="Calibri"/>
          <w:sz w:val="28"/>
          <w:szCs w:val="28"/>
        </w:rPr>
      </w:pPr>
      <w:r w:rsidRPr="00C4165F">
        <w:rPr>
          <w:rFonts w:eastAsia="Calibri"/>
          <w:sz w:val="28"/>
          <w:szCs w:val="28"/>
        </w:rPr>
        <w:t>- матерям, осуществляющим уход за детьми в возрасте до 3-х лет.</w:t>
      </w:r>
    </w:p>
    <w:p w:rsidR="00F00AF4" w:rsidRPr="00DD5B4E" w:rsidRDefault="00F00AF4" w:rsidP="00F00AF4">
      <w:pPr>
        <w:tabs>
          <w:tab w:val="left" w:pos="567"/>
        </w:tabs>
        <w:ind w:firstLine="709"/>
        <w:jc w:val="both"/>
        <w:rPr>
          <w:strike/>
          <w:sz w:val="28"/>
          <w:szCs w:val="28"/>
        </w:rPr>
      </w:pPr>
      <w:r w:rsidRPr="00DD5B4E">
        <w:rPr>
          <w:sz w:val="28"/>
          <w:szCs w:val="28"/>
        </w:rPr>
        <w:t xml:space="preserve">В соответствии с постановлением Администрации города Ростова-на-Дону </w:t>
      </w:r>
      <w:r w:rsidRPr="00DD5B4E">
        <w:rPr>
          <w:sz w:val="28"/>
          <w:szCs w:val="28"/>
        </w:rPr>
        <w:br/>
        <w:t xml:space="preserve">от 10.04.2013 № 375 «Об утверждении Порядка предоставления бесплатного питания обучающимся в муниципальных общеобразовательных учреждениях города Ростова-на-Дону» </w:t>
      </w:r>
      <w:r>
        <w:rPr>
          <w:sz w:val="28"/>
          <w:szCs w:val="28"/>
        </w:rPr>
        <w:t>б</w:t>
      </w:r>
      <w:r w:rsidRPr="00DD5B4E">
        <w:rPr>
          <w:sz w:val="28"/>
          <w:szCs w:val="28"/>
        </w:rPr>
        <w:t>есплатное горячее питание получают обучающиеся</w:t>
      </w:r>
      <w:r w:rsidRPr="00DD5B4E">
        <w:t xml:space="preserve"> </w:t>
      </w:r>
      <w:r w:rsidRPr="00DD5B4E">
        <w:rPr>
          <w:sz w:val="28"/>
          <w:szCs w:val="28"/>
        </w:rPr>
        <w:t>муниципальных  общеобразовательных учреждений города, проживающие в семьях со среднедушевым доходом, размер которого ниже величины прожиточного минимума, установленного в Ростовской области.</w:t>
      </w:r>
    </w:p>
    <w:p w:rsidR="00F00AF4" w:rsidRPr="007D3E83" w:rsidRDefault="00F00AF4" w:rsidP="00F00AF4">
      <w:pPr>
        <w:ind w:firstLine="708"/>
        <w:jc w:val="both"/>
        <w:rPr>
          <w:sz w:val="28"/>
          <w:szCs w:val="28"/>
        </w:rPr>
      </w:pPr>
      <w:r w:rsidRPr="007D3E83">
        <w:rPr>
          <w:sz w:val="28"/>
          <w:szCs w:val="28"/>
        </w:rPr>
        <w:t>Для подтверждения статуса малообеспеченной семьи при предоставлении бесплатного питания используются сведения органов социальной защиты населения по месту регистрации обучающегося (МКУ МУСЗН районов города), полученные по запросу отделов образования районов города по месту обучения несовершеннолетнего. Бесплатное питание предоставляется до окончания текущего учебного года.</w:t>
      </w:r>
    </w:p>
    <w:p w:rsidR="00F00AF4" w:rsidRDefault="00F00AF4" w:rsidP="00F00AF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случае </w:t>
      </w:r>
      <w:proofErr w:type="spellStart"/>
      <w:r>
        <w:rPr>
          <w:rFonts w:ascii="Times New Roman" w:hAnsi="Times New Roman" w:cs="Times New Roman"/>
          <w:b w:val="0"/>
          <w:sz w:val="28"/>
          <w:szCs w:val="28"/>
        </w:rPr>
        <w:t>непредоставления</w:t>
      </w:r>
      <w:proofErr w:type="spellEnd"/>
      <w:r>
        <w:rPr>
          <w:rFonts w:ascii="Times New Roman" w:hAnsi="Times New Roman" w:cs="Times New Roman"/>
          <w:b w:val="0"/>
          <w:sz w:val="28"/>
          <w:szCs w:val="28"/>
        </w:rPr>
        <w:t xml:space="preserve"> в МУСЗН документов, требующихся в соответствии с действующим законодательством для подтверждения статуса малообеспеченной семьи, органы образования не смогут предоставить обучающимся бесплатное горячее питание.</w:t>
      </w:r>
    </w:p>
    <w:p w:rsidR="00F00AF4" w:rsidRDefault="00F00AF4" w:rsidP="00F00AF4">
      <w:pPr>
        <w:pStyle w:val="ConsPlusTitle"/>
        <w:ind w:firstLine="709"/>
        <w:jc w:val="both"/>
        <w:rPr>
          <w:rFonts w:ascii="Times New Roman" w:hAnsi="Times New Roman" w:cs="Times New Roman"/>
          <w:b w:val="0"/>
          <w:sz w:val="28"/>
          <w:szCs w:val="28"/>
        </w:rPr>
      </w:pPr>
    </w:p>
    <w:p w:rsidR="00F00AF4" w:rsidRDefault="00F00AF4" w:rsidP="00F00AF4">
      <w:pPr>
        <w:pStyle w:val="ConsPlusTitle"/>
        <w:ind w:firstLine="709"/>
        <w:jc w:val="both"/>
        <w:rPr>
          <w:rFonts w:ascii="Times New Roman" w:hAnsi="Times New Roman" w:cs="Times New Roman"/>
          <w:b w:val="0"/>
          <w:sz w:val="28"/>
          <w:szCs w:val="28"/>
        </w:rPr>
      </w:pPr>
    </w:p>
    <w:tbl>
      <w:tblPr>
        <w:tblW w:w="11196" w:type="dxa"/>
        <w:tblLook w:val="04A0" w:firstRow="1" w:lastRow="0" w:firstColumn="1" w:lastColumn="0" w:noHBand="0" w:noVBand="1"/>
      </w:tblPr>
      <w:tblGrid>
        <w:gridCol w:w="3369"/>
        <w:gridCol w:w="4819"/>
        <w:gridCol w:w="3008"/>
      </w:tblGrid>
      <w:tr w:rsidR="00F00AF4" w:rsidRPr="00D432B7" w:rsidTr="00214B36">
        <w:tc>
          <w:tcPr>
            <w:tcW w:w="3369" w:type="dxa"/>
            <w:shd w:val="clear" w:color="auto" w:fill="auto"/>
          </w:tcPr>
          <w:p w:rsidR="00F00AF4" w:rsidRDefault="00F00AF4" w:rsidP="00214B36">
            <w:pPr>
              <w:rPr>
                <w:sz w:val="28"/>
                <w:szCs w:val="28"/>
              </w:rPr>
            </w:pPr>
          </w:p>
          <w:p w:rsidR="00F00AF4" w:rsidRDefault="00F00AF4" w:rsidP="00214B36">
            <w:pPr>
              <w:rPr>
                <w:sz w:val="28"/>
                <w:szCs w:val="28"/>
              </w:rPr>
            </w:pPr>
            <w:r>
              <w:rPr>
                <w:sz w:val="28"/>
                <w:szCs w:val="28"/>
              </w:rPr>
              <w:t>Н</w:t>
            </w:r>
            <w:r w:rsidRPr="00D432B7">
              <w:rPr>
                <w:sz w:val="28"/>
                <w:szCs w:val="28"/>
              </w:rPr>
              <w:t>ачальник</w:t>
            </w:r>
          </w:p>
          <w:p w:rsidR="00F00AF4" w:rsidRPr="00D432B7" w:rsidRDefault="00F00AF4" w:rsidP="00214B36">
            <w:r w:rsidRPr="00D432B7">
              <w:rPr>
                <w:sz w:val="28"/>
                <w:szCs w:val="28"/>
              </w:rPr>
              <w:t xml:space="preserve">Управления образования </w:t>
            </w:r>
          </w:p>
        </w:tc>
        <w:tc>
          <w:tcPr>
            <w:tcW w:w="4819" w:type="dxa"/>
            <w:shd w:val="clear" w:color="auto" w:fill="auto"/>
          </w:tcPr>
          <w:p w:rsidR="00F00AF4" w:rsidRPr="00D432B7" w:rsidRDefault="00F00AF4" w:rsidP="00214B36"/>
        </w:tc>
        <w:tc>
          <w:tcPr>
            <w:tcW w:w="3008" w:type="dxa"/>
            <w:shd w:val="clear" w:color="auto" w:fill="auto"/>
          </w:tcPr>
          <w:p w:rsidR="00F00AF4" w:rsidRPr="00D432B7" w:rsidRDefault="00F00AF4" w:rsidP="00214B36">
            <w:pPr>
              <w:rPr>
                <w:sz w:val="28"/>
                <w:szCs w:val="28"/>
              </w:rPr>
            </w:pPr>
          </w:p>
          <w:p w:rsidR="00F00AF4" w:rsidRPr="00D432B7" w:rsidRDefault="00F00AF4" w:rsidP="00214B36">
            <w:pPr>
              <w:rPr>
                <w:sz w:val="28"/>
                <w:szCs w:val="28"/>
              </w:rPr>
            </w:pPr>
          </w:p>
          <w:p w:rsidR="00F00AF4" w:rsidRPr="00D432B7" w:rsidRDefault="00F00AF4" w:rsidP="00214B36">
            <w:r>
              <w:rPr>
                <w:sz w:val="28"/>
                <w:szCs w:val="28"/>
              </w:rPr>
              <w:t xml:space="preserve">В.А. </w:t>
            </w:r>
            <w:proofErr w:type="spellStart"/>
            <w:r>
              <w:rPr>
                <w:sz w:val="28"/>
                <w:szCs w:val="28"/>
              </w:rPr>
              <w:t>Чернышова</w:t>
            </w:r>
            <w:proofErr w:type="spellEnd"/>
          </w:p>
        </w:tc>
      </w:tr>
    </w:tbl>
    <w:p w:rsidR="00F00AF4" w:rsidRPr="00A46D8B" w:rsidRDefault="00F00AF4" w:rsidP="00F00AF4">
      <w:pPr>
        <w:jc w:val="both"/>
        <w:rPr>
          <w:sz w:val="28"/>
          <w:szCs w:val="28"/>
        </w:rPr>
      </w:pPr>
    </w:p>
    <w:p w:rsidR="00F00AF4" w:rsidRPr="00DD5B4E" w:rsidRDefault="00F00AF4" w:rsidP="00F00AF4">
      <w:pPr>
        <w:pStyle w:val="ConsPlusTitle"/>
        <w:ind w:firstLine="709"/>
        <w:jc w:val="both"/>
        <w:rPr>
          <w:rFonts w:ascii="Times New Roman" w:hAnsi="Times New Roman" w:cs="Times New Roman"/>
          <w:b w:val="0"/>
          <w:sz w:val="28"/>
          <w:szCs w:val="28"/>
        </w:rPr>
      </w:pPr>
    </w:p>
    <w:p w:rsidR="00F00AF4" w:rsidRDefault="00F00AF4"/>
    <w:sectPr w:rsidR="00F00AF4" w:rsidSect="00F00A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D9"/>
    <w:rsid w:val="000C49D9"/>
    <w:rsid w:val="002F1E3E"/>
    <w:rsid w:val="005034CE"/>
    <w:rsid w:val="00701EC7"/>
    <w:rsid w:val="00DA356B"/>
    <w:rsid w:val="00F0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0AF4"/>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0AF4"/>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kraravec@outlook.com</dc:creator>
  <cp:keywords/>
  <dc:description/>
  <cp:lastModifiedBy>Гость</cp:lastModifiedBy>
  <cp:revision>3</cp:revision>
  <dcterms:created xsi:type="dcterms:W3CDTF">2016-04-07T19:14:00Z</dcterms:created>
  <dcterms:modified xsi:type="dcterms:W3CDTF">2016-04-08T04:38:00Z</dcterms:modified>
</cp:coreProperties>
</file>